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4B" w:rsidRDefault="0098654B" w:rsidP="0098654B">
      <w:pPr>
        <w:pStyle w:val="chapternumber"/>
      </w:pPr>
      <w:bookmarkStart w:id="0" w:name="_Toc383681623"/>
      <w:bookmarkStart w:id="1" w:name="_Toc383680613"/>
      <w:bookmarkStart w:id="2" w:name="_Toc268162174"/>
      <w:r>
        <w:t>CHAPTER 106</w:t>
      </w:r>
      <w:bookmarkEnd w:id="0"/>
      <w:bookmarkEnd w:id="1"/>
      <w:bookmarkEnd w:id="2"/>
      <w:r>
        <w:t xml:space="preserve"> </w:t>
      </w:r>
    </w:p>
    <w:p w:rsidR="0098654B" w:rsidRDefault="0098654B" w:rsidP="0098654B">
      <w:pPr>
        <w:pStyle w:val="chaptertitle"/>
      </w:pPr>
      <w:bookmarkStart w:id="3" w:name="_Toc383681624"/>
      <w:bookmarkStart w:id="4" w:name="_Toc383680614"/>
      <w:bookmarkStart w:id="5" w:name="_Toc268162175"/>
      <w:r>
        <w:t>COLLECTION OF SOLID WASTE</w:t>
      </w:r>
      <w:bookmarkEnd w:id="3"/>
      <w:bookmarkEnd w:id="4"/>
      <w:bookmarkEnd w:id="5"/>
    </w:p>
    <w:tbl>
      <w:tblPr>
        <w:tblW w:w="0" w:type="auto"/>
        <w:tblLayout w:type="fixed"/>
        <w:tblLook w:val="04A0" w:firstRow="1" w:lastRow="0" w:firstColumn="1" w:lastColumn="0" w:noHBand="0" w:noVBand="1"/>
      </w:tblPr>
      <w:tblGrid>
        <w:gridCol w:w="4428"/>
        <w:gridCol w:w="4428"/>
      </w:tblGrid>
      <w:tr w:rsidR="0098654B" w:rsidTr="0098654B">
        <w:tc>
          <w:tcPr>
            <w:tcW w:w="4428" w:type="dxa"/>
            <w:hideMark/>
          </w:tcPr>
          <w:p w:rsidR="0098654B" w:rsidRDefault="0098654B">
            <w:pPr>
              <w:pStyle w:val="miniindex"/>
            </w:pPr>
            <w:r>
              <w:t>106.01  Collection Service</w:t>
            </w:r>
          </w:p>
        </w:tc>
        <w:tc>
          <w:tcPr>
            <w:tcW w:w="4428" w:type="dxa"/>
            <w:hideMark/>
          </w:tcPr>
          <w:p w:rsidR="0098654B" w:rsidRDefault="0098654B">
            <w:pPr>
              <w:pStyle w:val="miniindex"/>
            </w:pPr>
            <w:r>
              <w:t>106.06  Right of Entry</w:t>
            </w:r>
          </w:p>
        </w:tc>
      </w:tr>
      <w:tr w:rsidR="0098654B" w:rsidTr="0098654B">
        <w:tc>
          <w:tcPr>
            <w:tcW w:w="4428" w:type="dxa"/>
            <w:hideMark/>
          </w:tcPr>
          <w:p w:rsidR="0098654B" w:rsidRDefault="0098654B">
            <w:pPr>
              <w:pStyle w:val="miniindex"/>
            </w:pPr>
            <w:r>
              <w:t>106.02  Collection Vehicles</w:t>
            </w:r>
          </w:p>
        </w:tc>
        <w:tc>
          <w:tcPr>
            <w:tcW w:w="4428" w:type="dxa"/>
            <w:hideMark/>
          </w:tcPr>
          <w:p w:rsidR="0098654B" w:rsidRDefault="0098654B">
            <w:pPr>
              <w:pStyle w:val="miniindex"/>
            </w:pPr>
            <w:r>
              <w:t>106.07  Contract Requirements</w:t>
            </w:r>
          </w:p>
        </w:tc>
      </w:tr>
      <w:tr w:rsidR="0098654B" w:rsidTr="0098654B">
        <w:tc>
          <w:tcPr>
            <w:tcW w:w="4428" w:type="dxa"/>
            <w:hideMark/>
          </w:tcPr>
          <w:p w:rsidR="0098654B" w:rsidRDefault="0098654B">
            <w:pPr>
              <w:pStyle w:val="miniindex"/>
            </w:pPr>
            <w:r>
              <w:t>106.03  Loading</w:t>
            </w:r>
          </w:p>
        </w:tc>
        <w:tc>
          <w:tcPr>
            <w:tcW w:w="4428" w:type="dxa"/>
            <w:hideMark/>
          </w:tcPr>
          <w:p w:rsidR="0098654B" w:rsidRDefault="0098654B">
            <w:pPr>
              <w:pStyle w:val="miniindex"/>
            </w:pPr>
            <w:r>
              <w:t>106.08  Collection Fee</w:t>
            </w:r>
          </w:p>
        </w:tc>
      </w:tr>
      <w:tr w:rsidR="0098654B" w:rsidTr="0098654B">
        <w:tc>
          <w:tcPr>
            <w:tcW w:w="4428" w:type="dxa"/>
            <w:hideMark/>
          </w:tcPr>
          <w:p w:rsidR="0098654B" w:rsidRDefault="0098654B">
            <w:pPr>
              <w:pStyle w:val="miniindex"/>
            </w:pPr>
            <w:r>
              <w:t>106.04  Frequency of Collection</w:t>
            </w:r>
          </w:p>
        </w:tc>
        <w:tc>
          <w:tcPr>
            <w:tcW w:w="4428" w:type="dxa"/>
            <w:hideMark/>
          </w:tcPr>
          <w:p w:rsidR="0098654B" w:rsidRDefault="0098654B">
            <w:pPr>
              <w:pStyle w:val="miniindex"/>
            </w:pPr>
            <w:r>
              <w:t>106.09  Lien for Nonpayment</w:t>
            </w:r>
          </w:p>
        </w:tc>
      </w:tr>
      <w:tr w:rsidR="0098654B" w:rsidTr="0098654B">
        <w:tc>
          <w:tcPr>
            <w:tcW w:w="4428" w:type="dxa"/>
            <w:hideMark/>
          </w:tcPr>
          <w:p w:rsidR="0098654B" w:rsidRDefault="0098654B">
            <w:pPr>
              <w:pStyle w:val="miniindex"/>
            </w:pPr>
            <w:r>
              <w:t>106.05  Bulky Rubbish</w:t>
            </w:r>
          </w:p>
        </w:tc>
        <w:tc>
          <w:tcPr>
            <w:tcW w:w="4428" w:type="dxa"/>
          </w:tcPr>
          <w:p w:rsidR="0098654B" w:rsidRDefault="0098654B">
            <w:pPr>
              <w:pStyle w:val="miniindex"/>
            </w:pPr>
          </w:p>
        </w:tc>
      </w:tr>
    </w:tbl>
    <w:p w:rsidR="0098654B" w:rsidRDefault="0098654B" w:rsidP="0098654B">
      <w:pPr>
        <w:pStyle w:val="section"/>
        <w:tabs>
          <w:tab w:val="left" w:pos="900"/>
        </w:tabs>
        <w:spacing w:before="600"/>
      </w:pPr>
      <w:r>
        <w:rPr>
          <w:rStyle w:val="sectiontitle"/>
        </w:rPr>
        <w:t>106.01</w:t>
      </w:r>
      <w:r>
        <w:rPr>
          <w:rStyle w:val="sectiontitle"/>
        </w:rPr>
        <w:tab/>
        <w:t xml:space="preserve">COLLECTION SERVICE.  </w:t>
      </w:r>
      <w:r>
        <w:t>The City shall provide by contract for the collection of solid waste, except bulky rubbish as provided in Section 106.05, from residential premises only.  The owners or operators of commercial, industrial, or institutional premises shall provide for the collection of solid waste produced upon such premises.</w:t>
      </w:r>
    </w:p>
    <w:p w:rsidR="0098654B" w:rsidRDefault="0098654B" w:rsidP="0098654B">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rsidR="0098654B" w:rsidRDefault="0098654B" w:rsidP="0098654B">
      <w:pPr>
        <w:pStyle w:val="citation"/>
      </w:pPr>
      <w:r>
        <w:t>(</w:t>
      </w:r>
      <w:proofErr w:type="spellStart"/>
      <w:r>
        <w:t>IAC</w:t>
      </w:r>
      <w:proofErr w:type="spellEnd"/>
      <w:r>
        <w:t>, 567-104.9[455B])</w:t>
      </w:r>
    </w:p>
    <w:p w:rsidR="0098654B" w:rsidRDefault="0098654B" w:rsidP="0098654B">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rsidR="0098654B" w:rsidRDefault="0098654B" w:rsidP="0098654B">
      <w:pPr>
        <w:pStyle w:val="section"/>
        <w:tabs>
          <w:tab w:val="left" w:pos="900"/>
        </w:tabs>
      </w:pPr>
      <w:r>
        <w:rPr>
          <w:rStyle w:val="sectiontitle"/>
        </w:rPr>
        <w:t>106.04</w:t>
      </w:r>
      <w:r>
        <w:rPr>
          <w:rStyle w:val="sectiontitle"/>
        </w:rPr>
        <w:tab/>
        <w:t xml:space="preserve">FREQUENCY OF COLLECTION.  </w:t>
      </w:r>
      <w:r>
        <w:t>All solid waste shall be collected from residential premises at least once each week and from commercial, industrial and institutional premises as frequently as may be necessary, but not less than once each week.</w:t>
      </w:r>
    </w:p>
    <w:p w:rsidR="0098654B" w:rsidRDefault="0098654B" w:rsidP="0098654B">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w:t>
      </w:r>
    </w:p>
    <w:p w:rsidR="0098654B" w:rsidRDefault="0098654B" w:rsidP="0098654B">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therefrom as required by this chapter; however, solid waste collectors shall not enter dwelling units or other residential buildings.</w:t>
      </w:r>
    </w:p>
    <w:p w:rsidR="0098654B" w:rsidRDefault="0098654B" w:rsidP="0098654B">
      <w:pPr>
        <w:pStyle w:val="section"/>
        <w:tabs>
          <w:tab w:val="left" w:pos="900"/>
        </w:tabs>
      </w:pPr>
      <w:r>
        <w:rPr>
          <w:rStyle w:val="sectiontitle"/>
        </w:rPr>
        <w:t>106.07</w:t>
      </w:r>
      <w:r>
        <w:rPr>
          <w:rStyle w:val="sectiontitle"/>
        </w:rPr>
        <w:tab/>
        <w:t xml:space="preserve">CONTRACT REQUIREMENTS.  </w:t>
      </w:r>
      <w:r>
        <w:t>No person shall engage in the business of collecting, transporting, processing or disposing of solid waste from residential premises 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the removal, hauling, or disposal of earth and rock material from grading or excavation activities, provided that all such materials are conveyed in tight vehicles, trucks or receptacles so constructed and maintained that none of the material being transported is spilled upon any public right-of-way.</w:t>
      </w:r>
    </w:p>
    <w:p w:rsidR="0098654B" w:rsidRDefault="0098654B" w:rsidP="0098654B">
      <w:pPr>
        <w:pStyle w:val="section"/>
        <w:keepNext/>
        <w:tabs>
          <w:tab w:val="left" w:pos="900"/>
        </w:tabs>
      </w:pPr>
      <w:r>
        <w:rPr>
          <w:rStyle w:val="sectiontitle"/>
        </w:rPr>
        <w:lastRenderedPageBreak/>
        <w:t>106.08</w:t>
      </w:r>
      <w:r>
        <w:rPr>
          <w:rStyle w:val="sectiontitle"/>
        </w:rPr>
        <w:tab/>
        <w:t xml:space="preserve">COLLECTION FEE.  </w:t>
      </w:r>
      <w:r>
        <w:t xml:space="preserve">The collection and disposal of solid waste as provided by this chapter are declared to be beneficial to the property served or eligible to be served and there shall be levied and collected fees therefor in accordance with the following: </w:t>
      </w:r>
    </w:p>
    <w:p w:rsidR="0098654B" w:rsidRDefault="0098654B" w:rsidP="0098654B">
      <w:pPr>
        <w:pStyle w:val="citation"/>
      </w:pPr>
      <w:r>
        <w:t>(</w:t>
      </w:r>
      <w:proofErr w:type="spellStart"/>
      <w:r>
        <w:t>Goreham</w:t>
      </w:r>
      <w:proofErr w:type="spellEnd"/>
      <w:r>
        <w:t xml:space="preserve"> vs. Des Moines, 1970, 179 NW 2nd, 449)</w:t>
      </w:r>
    </w:p>
    <w:p w:rsidR="0098654B" w:rsidRDefault="0098654B" w:rsidP="0098654B">
      <w:pPr>
        <w:pStyle w:val="Sub1Auto"/>
        <w:numPr>
          <w:ilvl w:val="0"/>
          <w:numId w:val="1"/>
        </w:numPr>
        <w:ind w:left="720"/>
      </w:pPr>
      <w:r>
        <w:t xml:space="preserve">Fee.  </w:t>
      </w:r>
    </w:p>
    <w:p w:rsidR="0098654B" w:rsidRDefault="0098654B" w:rsidP="0098654B">
      <w:pPr>
        <w:pStyle w:val="subsectionA"/>
      </w:pPr>
      <w:r>
        <w:t>A.</w:t>
      </w:r>
      <w:r>
        <w:tab/>
        <w:t xml:space="preserve">The fee for solid waste collection and disposal service, used or available, for each residential </w:t>
      </w:r>
      <w:proofErr w:type="gramStart"/>
      <w:r>
        <w:t>premises</w:t>
      </w:r>
      <w:proofErr w:type="gramEnd"/>
      <w:r>
        <w:t xml:space="preserve"> and for each dwelling unit of a multiple-family dwelling is $18.00 per month for the collection of two containers or bags per week.  Any additional containers or bags set out for collection must have a sticker attached thereto.  Stickers are available for purchase at the office of the City Clerk at $2.00 per sticker. </w:t>
      </w:r>
    </w:p>
    <w:p w:rsidR="0098654B" w:rsidRDefault="0098654B" w:rsidP="0098654B">
      <w:pPr>
        <w:pStyle w:val="subsectionA"/>
      </w:pPr>
      <w:r w:rsidRPr="0098654B">
        <w:rPr>
          <w:highlight w:val="yellow"/>
        </w:rPr>
        <w:t>B.</w:t>
      </w:r>
      <w:r w:rsidRPr="0098654B">
        <w:rPr>
          <w:highlight w:val="yellow"/>
        </w:rPr>
        <w:tab/>
        <w:t xml:space="preserve">Effective January 1, 2022, the fee for solid waste collection and disposal service, used or available, for each residential premises and for each dwelling unit of a multiple-family dwelling shall be $18.50 per month for the collection of two containers or bags per week.  Any additional containers or bags set out for collection must have a sticker </w:t>
      </w:r>
      <w:bookmarkStart w:id="6" w:name="_GoBack"/>
      <w:bookmarkEnd w:id="6"/>
      <w:r w:rsidRPr="0098654B">
        <w:rPr>
          <w:highlight w:val="yellow"/>
        </w:rPr>
        <w:t>attached thereto.  Stickers are available for purchase at the office of the City Clerk at $2.00 per sticker.</w:t>
      </w:r>
    </w:p>
    <w:p w:rsidR="0098654B" w:rsidRDefault="0098654B" w:rsidP="0098654B">
      <w:pPr>
        <w:pStyle w:val="subsectionA"/>
        <w:jc w:val="right"/>
        <w:rPr>
          <w:rStyle w:val="suppnote1"/>
          <w:rFonts w:eastAsiaTheme="majorEastAsia"/>
        </w:rPr>
      </w:pPr>
      <w:r>
        <w:rPr>
          <w:rStyle w:val="suppnote1"/>
          <w:rFonts w:eastAsiaTheme="majorEastAsia"/>
        </w:rPr>
        <w:t>(Subsection 1 – Ord. 02-2021 – Sep. 21 Supp.)</w:t>
      </w:r>
    </w:p>
    <w:p w:rsidR="0098654B" w:rsidRDefault="0098654B" w:rsidP="0098654B">
      <w:pPr>
        <w:pStyle w:val="Sub1Auto"/>
        <w:numPr>
          <w:ilvl w:val="0"/>
          <w:numId w:val="1"/>
        </w:numPr>
        <w:ind w:left="720"/>
        <w:rPr>
          <w:rFonts w:eastAsiaTheme="majorEastAsia"/>
        </w:rPr>
      </w:pPr>
      <w:r>
        <w:t>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rsidR="0098654B" w:rsidRDefault="0098654B" w:rsidP="0098654B">
      <w:pPr>
        <w:pStyle w:val="section2"/>
      </w:pPr>
      <w:r>
        <w:rPr>
          <w:rStyle w:val="sectiontitle"/>
        </w:rPr>
        <w:t>106.09</w:t>
      </w:r>
      <w:r>
        <w:rPr>
          <w:rStyle w:val="sectiontitle"/>
        </w:rPr>
        <w:tab/>
        <w:t xml:space="preserve">LIEN FOR NONPAYMENT.  </w:t>
      </w:r>
      <w:r>
        <w:t xml:space="preserve">Except as provided for in Section 92.07 of this Code of Ordinances, the owner of the premises served and any lessee or tenant thereof are jointly and severally liable for fees for solid waste collection and disposal.  Fees remaining unpaid and delinquent shall constitute a lien upon the premises served and shall be certified by the Clerk to the County Treasurer for collection in the same manner as property taxes.  </w:t>
      </w:r>
    </w:p>
    <w:p w:rsidR="0098654B" w:rsidRDefault="0098654B" w:rsidP="0098654B">
      <w:pPr>
        <w:pStyle w:val="citation"/>
      </w:pPr>
      <w:r>
        <w:t>(Code of Iowa, Sec. 384.84)</w:t>
      </w:r>
    </w:p>
    <w:p w:rsidR="0098654B" w:rsidRDefault="0098654B" w:rsidP="0098654B">
      <w:pPr>
        <w:pStyle w:val="section"/>
      </w:pPr>
    </w:p>
    <w:p w:rsidR="0098654B" w:rsidRDefault="0098654B" w:rsidP="0098654B">
      <w:pPr>
        <w:pStyle w:val="section"/>
      </w:pPr>
    </w:p>
    <w:p w:rsidR="0098654B" w:rsidRDefault="0098654B" w:rsidP="0098654B">
      <w:pPr>
        <w:pStyle w:val="section"/>
        <w:spacing w:before="0"/>
        <w:jc w:val="center"/>
      </w:pPr>
      <w:r>
        <w:t>[The next page is 525]</w:t>
      </w:r>
    </w:p>
    <w:p w:rsidR="00A332C7" w:rsidRDefault="00A332C7"/>
    <w:sectPr w:rsidR="00A3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641A7"/>
    <w:multiLevelType w:val="singleLevel"/>
    <w:tmpl w:val="BD68D83A"/>
    <w:lvl w:ilvl="0">
      <w:start w:val="1"/>
      <w:numFmt w:val="decimal"/>
      <w:lvlText w:val="%1."/>
      <w:legacy w:legacy="1" w:legacySpace="0" w:legacyIndent="720"/>
      <w:lvlJc w:val="left"/>
      <w:pPr>
        <w:ind w:left="0" w:firstLine="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4B"/>
    <w:rsid w:val="0098654B"/>
    <w:rsid w:val="00A3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4B"/>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9865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rsid w:val="0098654B"/>
    <w:pPr>
      <w:keepLines w:val="0"/>
      <w:spacing w:before="240" w:after="240"/>
      <w:jc w:val="center"/>
      <w:outlineLvl w:val="9"/>
    </w:pPr>
    <w:rPr>
      <w:rFonts w:ascii="Times New Roman" w:eastAsia="Times New Roman" w:hAnsi="Times New Roman" w:cs="Times New Roman"/>
      <w:bCs w:val="0"/>
      <w:color w:val="auto"/>
      <w:sz w:val="32"/>
      <w:szCs w:val="24"/>
    </w:rPr>
  </w:style>
  <w:style w:type="paragraph" w:customStyle="1" w:styleId="chapternumber">
    <w:name w:val="chapternumber"/>
    <w:basedOn w:val="Heading2"/>
    <w:next w:val="chaptertitle"/>
    <w:rsid w:val="0098654B"/>
    <w:pPr>
      <w:keepLines w:val="0"/>
      <w:spacing w:before="240" w:after="60"/>
      <w:jc w:val="center"/>
      <w:outlineLvl w:val="9"/>
    </w:pPr>
    <w:rPr>
      <w:rFonts w:ascii="Times New Roman" w:eastAsia="Times New Roman" w:hAnsi="Times New Roman" w:cs="Times New Roman"/>
      <w:bCs w:val="0"/>
      <w:color w:val="auto"/>
      <w:szCs w:val="24"/>
    </w:rPr>
  </w:style>
  <w:style w:type="paragraph" w:customStyle="1" w:styleId="section">
    <w:name w:val="section"/>
    <w:basedOn w:val="Normal"/>
    <w:link w:val="sectionChar1"/>
    <w:rsid w:val="0098654B"/>
    <w:pPr>
      <w:spacing w:before="240"/>
      <w:jc w:val="both"/>
    </w:pPr>
    <w:rPr>
      <w:szCs w:val="3276"/>
    </w:rPr>
  </w:style>
  <w:style w:type="paragraph" w:customStyle="1" w:styleId="miniindex">
    <w:name w:val="mini index"/>
    <w:basedOn w:val="Normal"/>
    <w:next w:val="section"/>
    <w:rsid w:val="0098654B"/>
    <w:rPr>
      <w:b/>
      <w:sz w:val="16"/>
    </w:rPr>
  </w:style>
  <w:style w:type="character" w:customStyle="1" w:styleId="sectionChar1">
    <w:name w:val="section Char1"/>
    <w:link w:val="section"/>
    <w:locked/>
    <w:rsid w:val="0098654B"/>
    <w:rPr>
      <w:rFonts w:ascii="Times New Roman" w:eastAsia="Times New Roman" w:hAnsi="Times New Roman" w:cs="Times New Roman"/>
      <w:szCs w:val="3276"/>
    </w:rPr>
  </w:style>
  <w:style w:type="character" w:customStyle="1" w:styleId="citationChar">
    <w:name w:val="citation Char"/>
    <w:link w:val="citation"/>
    <w:locked/>
    <w:rsid w:val="0098654B"/>
    <w:rPr>
      <w:i/>
    </w:rPr>
  </w:style>
  <w:style w:type="paragraph" w:customStyle="1" w:styleId="citation">
    <w:name w:val="citation"/>
    <w:basedOn w:val="Normal"/>
    <w:next w:val="section"/>
    <w:link w:val="citationChar"/>
    <w:rsid w:val="0098654B"/>
    <w:pPr>
      <w:jc w:val="center"/>
    </w:pPr>
    <w:rPr>
      <w:rFonts w:asciiTheme="minorHAnsi" w:eastAsiaTheme="minorHAnsi" w:hAnsiTheme="minorHAnsi" w:cstheme="minorBidi"/>
      <w:i/>
      <w:szCs w:val="22"/>
    </w:rPr>
  </w:style>
  <w:style w:type="paragraph" w:customStyle="1" w:styleId="subsectionA">
    <w:name w:val="subsection A"/>
    <w:basedOn w:val="Normal"/>
    <w:rsid w:val="0098654B"/>
    <w:pPr>
      <w:spacing w:before="120"/>
      <w:ind w:left="1440"/>
      <w:jc w:val="both"/>
    </w:pPr>
  </w:style>
  <w:style w:type="paragraph" w:customStyle="1" w:styleId="Sub1Auto">
    <w:name w:val="Sub1Auto"/>
    <w:basedOn w:val="Normal"/>
    <w:rsid w:val="0098654B"/>
    <w:pPr>
      <w:tabs>
        <w:tab w:val="left" w:pos="1440"/>
      </w:tabs>
      <w:spacing w:before="120"/>
      <w:ind w:left="720"/>
      <w:jc w:val="both"/>
    </w:pPr>
  </w:style>
  <w:style w:type="paragraph" w:customStyle="1" w:styleId="section2">
    <w:name w:val="section2"/>
    <w:basedOn w:val="section"/>
    <w:qFormat/>
    <w:rsid w:val="0098654B"/>
    <w:pPr>
      <w:tabs>
        <w:tab w:val="left" w:pos="900"/>
      </w:tabs>
    </w:pPr>
  </w:style>
  <w:style w:type="character" w:customStyle="1" w:styleId="sectiontitle">
    <w:name w:val="section title"/>
    <w:rsid w:val="0098654B"/>
    <w:rPr>
      <w:b/>
      <w:bCs w:val="0"/>
    </w:rPr>
  </w:style>
  <w:style w:type="character" w:customStyle="1" w:styleId="suppnote1">
    <w:name w:val="suppnote1"/>
    <w:qFormat/>
    <w:rsid w:val="0098654B"/>
    <w:rPr>
      <w:b/>
      <w:bCs w:val="0"/>
      <w:i/>
      <w:iCs w:val="0"/>
      <w:sz w:val="20"/>
    </w:rPr>
  </w:style>
  <w:style w:type="character" w:customStyle="1" w:styleId="Heading2Char">
    <w:name w:val="Heading 2 Char"/>
    <w:basedOn w:val="DefaultParagraphFont"/>
    <w:link w:val="Heading2"/>
    <w:uiPriority w:val="9"/>
    <w:semiHidden/>
    <w:rsid w:val="009865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4B"/>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9865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rsid w:val="0098654B"/>
    <w:pPr>
      <w:keepLines w:val="0"/>
      <w:spacing w:before="240" w:after="240"/>
      <w:jc w:val="center"/>
      <w:outlineLvl w:val="9"/>
    </w:pPr>
    <w:rPr>
      <w:rFonts w:ascii="Times New Roman" w:eastAsia="Times New Roman" w:hAnsi="Times New Roman" w:cs="Times New Roman"/>
      <w:bCs w:val="0"/>
      <w:color w:val="auto"/>
      <w:sz w:val="32"/>
      <w:szCs w:val="24"/>
    </w:rPr>
  </w:style>
  <w:style w:type="paragraph" w:customStyle="1" w:styleId="chapternumber">
    <w:name w:val="chapternumber"/>
    <w:basedOn w:val="Heading2"/>
    <w:next w:val="chaptertitle"/>
    <w:rsid w:val="0098654B"/>
    <w:pPr>
      <w:keepLines w:val="0"/>
      <w:spacing w:before="240" w:after="60"/>
      <w:jc w:val="center"/>
      <w:outlineLvl w:val="9"/>
    </w:pPr>
    <w:rPr>
      <w:rFonts w:ascii="Times New Roman" w:eastAsia="Times New Roman" w:hAnsi="Times New Roman" w:cs="Times New Roman"/>
      <w:bCs w:val="0"/>
      <w:color w:val="auto"/>
      <w:szCs w:val="24"/>
    </w:rPr>
  </w:style>
  <w:style w:type="paragraph" w:customStyle="1" w:styleId="section">
    <w:name w:val="section"/>
    <w:basedOn w:val="Normal"/>
    <w:link w:val="sectionChar1"/>
    <w:rsid w:val="0098654B"/>
    <w:pPr>
      <w:spacing w:before="240"/>
      <w:jc w:val="both"/>
    </w:pPr>
    <w:rPr>
      <w:szCs w:val="3276"/>
    </w:rPr>
  </w:style>
  <w:style w:type="paragraph" w:customStyle="1" w:styleId="miniindex">
    <w:name w:val="mini index"/>
    <w:basedOn w:val="Normal"/>
    <w:next w:val="section"/>
    <w:rsid w:val="0098654B"/>
    <w:rPr>
      <w:b/>
      <w:sz w:val="16"/>
    </w:rPr>
  </w:style>
  <w:style w:type="character" w:customStyle="1" w:styleId="sectionChar1">
    <w:name w:val="section Char1"/>
    <w:link w:val="section"/>
    <w:locked/>
    <w:rsid w:val="0098654B"/>
    <w:rPr>
      <w:rFonts w:ascii="Times New Roman" w:eastAsia="Times New Roman" w:hAnsi="Times New Roman" w:cs="Times New Roman"/>
      <w:szCs w:val="3276"/>
    </w:rPr>
  </w:style>
  <w:style w:type="character" w:customStyle="1" w:styleId="citationChar">
    <w:name w:val="citation Char"/>
    <w:link w:val="citation"/>
    <w:locked/>
    <w:rsid w:val="0098654B"/>
    <w:rPr>
      <w:i/>
    </w:rPr>
  </w:style>
  <w:style w:type="paragraph" w:customStyle="1" w:styleId="citation">
    <w:name w:val="citation"/>
    <w:basedOn w:val="Normal"/>
    <w:next w:val="section"/>
    <w:link w:val="citationChar"/>
    <w:rsid w:val="0098654B"/>
    <w:pPr>
      <w:jc w:val="center"/>
    </w:pPr>
    <w:rPr>
      <w:rFonts w:asciiTheme="minorHAnsi" w:eastAsiaTheme="minorHAnsi" w:hAnsiTheme="minorHAnsi" w:cstheme="minorBidi"/>
      <w:i/>
      <w:szCs w:val="22"/>
    </w:rPr>
  </w:style>
  <w:style w:type="paragraph" w:customStyle="1" w:styleId="subsectionA">
    <w:name w:val="subsection A"/>
    <w:basedOn w:val="Normal"/>
    <w:rsid w:val="0098654B"/>
    <w:pPr>
      <w:spacing w:before="120"/>
      <w:ind w:left="1440"/>
      <w:jc w:val="both"/>
    </w:pPr>
  </w:style>
  <w:style w:type="paragraph" w:customStyle="1" w:styleId="Sub1Auto">
    <w:name w:val="Sub1Auto"/>
    <w:basedOn w:val="Normal"/>
    <w:rsid w:val="0098654B"/>
    <w:pPr>
      <w:tabs>
        <w:tab w:val="left" w:pos="1440"/>
      </w:tabs>
      <w:spacing w:before="120"/>
      <w:ind w:left="720"/>
      <w:jc w:val="both"/>
    </w:pPr>
  </w:style>
  <w:style w:type="paragraph" w:customStyle="1" w:styleId="section2">
    <w:name w:val="section2"/>
    <w:basedOn w:val="section"/>
    <w:qFormat/>
    <w:rsid w:val="0098654B"/>
    <w:pPr>
      <w:tabs>
        <w:tab w:val="left" w:pos="900"/>
      </w:tabs>
    </w:pPr>
  </w:style>
  <w:style w:type="character" w:customStyle="1" w:styleId="sectiontitle">
    <w:name w:val="section title"/>
    <w:rsid w:val="0098654B"/>
    <w:rPr>
      <w:b/>
      <w:bCs w:val="0"/>
    </w:rPr>
  </w:style>
  <w:style w:type="character" w:customStyle="1" w:styleId="suppnote1">
    <w:name w:val="suppnote1"/>
    <w:qFormat/>
    <w:rsid w:val="0098654B"/>
    <w:rPr>
      <w:b/>
      <w:bCs w:val="0"/>
      <w:i/>
      <w:iCs w:val="0"/>
      <w:sz w:val="20"/>
    </w:rPr>
  </w:style>
  <w:style w:type="character" w:customStyle="1" w:styleId="Heading2Char">
    <w:name w:val="Heading 2 Char"/>
    <w:basedOn w:val="DefaultParagraphFont"/>
    <w:link w:val="Heading2"/>
    <w:uiPriority w:val="9"/>
    <w:semiHidden/>
    <w:rsid w:val="009865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2021-09-21T18:32:00Z</dcterms:created>
  <dcterms:modified xsi:type="dcterms:W3CDTF">2021-09-21T18:33:00Z</dcterms:modified>
</cp:coreProperties>
</file>