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064" w:rsidRDefault="00CD1064">
      <w:pPr>
        <w:pStyle w:val="BodyText"/>
        <w:rPr>
          <w:sz w:val="10"/>
        </w:rPr>
      </w:pPr>
    </w:p>
    <w:p w:rsidR="00CD1064" w:rsidRDefault="00B52434">
      <w:pPr>
        <w:spacing w:before="1"/>
        <w:ind w:left="100"/>
        <w:rPr>
          <w:sz w:val="12"/>
        </w:rPr>
      </w:pPr>
      <w:r>
        <w:rPr>
          <w:sz w:val="12"/>
        </w:rPr>
        <w:t>First Reading: 09/08</w:t>
      </w:r>
      <w:r>
        <w:rPr>
          <w:sz w:val="12"/>
        </w:rPr>
        <w:t>/2021</w:t>
      </w:r>
    </w:p>
    <w:p w:rsidR="00CD1064" w:rsidRDefault="00CD1064">
      <w:pPr>
        <w:pStyle w:val="BodyText"/>
        <w:spacing w:before="6"/>
        <w:rPr>
          <w:sz w:val="15"/>
        </w:rPr>
      </w:pPr>
    </w:p>
    <w:p w:rsidR="00CD1064" w:rsidRDefault="00B52434">
      <w:pPr>
        <w:ind w:left="121"/>
        <w:rPr>
          <w:sz w:val="12"/>
        </w:rPr>
      </w:pPr>
      <w:r>
        <w:rPr>
          <w:sz w:val="12"/>
        </w:rPr>
        <w:t>Second Reading: waived</w:t>
      </w:r>
    </w:p>
    <w:p w:rsidR="00CD1064" w:rsidRDefault="00CD1064">
      <w:pPr>
        <w:pStyle w:val="BodyText"/>
        <w:spacing w:before="5"/>
        <w:rPr>
          <w:sz w:val="10"/>
        </w:rPr>
      </w:pPr>
    </w:p>
    <w:p w:rsidR="00CD1064" w:rsidRDefault="00B52434">
      <w:pPr>
        <w:ind w:left="137"/>
        <w:rPr>
          <w:sz w:val="12"/>
        </w:rPr>
      </w:pPr>
      <w:r>
        <w:rPr>
          <w:sz w:val="12"/>
        </w:rPr>
        <w:t>Third Reading: waived</w:t>
      </w:r>
    </w:p>
    <w:p w:rsidR="00CD1064" w:rsidRDefault="00CD1064">
      <w:pPr>
        <w:pStyle w:val="BodyText"/>
        <w:rPr>
          <w:sz w:val="12"/>
        </w:rPr>
      </w:pPr>
    </w:p>
    <w:p w:rsidR="00CD1064" w:rsidRDefault="00CD1064">
      <w:pPr>
        <w:pStyle w:val="BodyText"/>
        <w:rPr>
          <w:sz w:val="12"/>
        </w:rPr>
      </w:pPr>
    </w:p>
    <w:p w:rsidR="00CD1064" w:rsidRDefault="00CD1064">
      <w:pPr>
        <w:pStyle w:val="BodyText"/>
        <w:spacing w:before="1"/>
        <w:rPr>
          <w:sz w:val="14"/>
        </w:rPr>
      </w:pPr>
    </w:p>
    <w:p w:rsidR="00CD1064" w:rsidRDefault="00B52434">
      <w:pPr>
        <w:ind w:left="3591" w:right="4329"/>
        <w:jc w:val="center"/>
        <w:rPr>
          <w:b/>
          <w:sz w:val="24"/>
        </w:rPr>
      </w:pPr>
      <w:r>
        <w:rPr>
          <w:b/>
          <w:sz w:val="24"/>
          <w:u w:val="thick"/>
        </w:rPr>
        <w:t>ORDINANCE 02</w:t>
      </w:r>
      <w:r>
        <w:rPr>
          <w:b/>
          <w:sz w:val="24"/>
          <w:u w:val="thick"/>
        </w:rPr>
        <w:t>-2021</w:t>
      </w:r>
    </w:p>
    <w:p w:rsidR="00CD1064" w:rsidRDefault="00B52434">
      <w:pPr>
        <w:spacing w:before="226" w:line="204" w:lineRule="auto"/>
        <w:ind w:left="144" w:right="872" w:hanging="7"/>
        <w:jc w:val="center"/>
        <w:rPr>
          <w:b/>
          <w:sz w:val="24"/>
        </w:rPr>
      </w:pPr>
      <w:r>
        <w:rPr>
          <w:b/>
          <w:sz w:val="24"/>
        </w:rPr>
        <w:t>AN ORDINANCE AMENDING THE CITY OF RUTHVEN, IOWA 2014 MUNICIPAL CODE OF ORDINANCES BY REPEALING EXISTING CHAPTER 106.08</w:t>
      </w:r>
      <w:r>
        <w:rPr>
          <w:b/>
          <w:sz w:val="24"/>
        </w:rPr>
        <w:t>-COLLECTION OF SOLID WASTE</w:t>
      </w:r>
      <w:r>
        <w:rPr>
          <w:b/>
          <w:sz w:val="24"/>
        </w:rPr>
        <w:t xml:space="preserve"> AND THE FOLLOWING NEW CHAPTER IS ADOPTED</w:t>
      </w:r>
    </w:p>
    <w:p w:rsidR="00CD1064" w:rsidRDefault="00B52434">
      <w:pPr>
        <w:pStyle w:val="BodyText"/>
        <w:spacing w:before="232" w:line="204" w:lineRule="auto"/>
        <w:ind w:left="100" w:right="1334"/>
      </w:pPr>
      <w:r>
        <w:rPr>
          <w:b/>
          <w:i/>
        </w:rPr>
        <w:t>WHEREAS</w:t>
      </w:r>
      <w:r>
        <w:rPr>
          <w:i/>
        </w:rPr>
        <w:t xml:space="preserve">, </w:t>
      </w:r>
      <w:r>
        <w:t>the City of Ruthven Council wants to amend chapter 106.08(1)</w:t>
      </w:r>
      <w:r>
        <w:t xml:space="preserve"> section 3 regarding Collection of Solid Waste Collection Fee</w:t>
      </w:r>
    </w:p>
    <w:p w:rsidR="00CD1064" w:rsidRDefault="00CD1064">
      <w:pPr>
        <w:pStyle w:val="BodyText"/>
        <w:spacing w:before="6"/>
        <w:rPr>
          <w:sz w:val="20"/>
        </w:rPr>
      </w:pPr>
    </w:p>
    <w:p w:rsidR="00CD1064" w:rsidRDefault="00B52434">
      <w:pPr>
        <w:pStyle w:val="BodyText"/>
        <w:spacing w:line="204" w:lineRule="auto"/>
        <w:ind w:left="100" w:right="127"/>
      </w:pPr>
      <w:r>
        <w:rPr>
          <w:b/>
          <w:i/>
        </w:rPr>
        <w:t>WHEREAS</w:t>
      </w:r>
      <w:r>
        <w:t>, The City of Ruthven wants to regulate the requirements for general collection fee</w:t>
      </w:r>
      <w:bookmarkStart w:id="0" w:name="_GoBack"/>
      <w:bookmarkEnd w:id="0"/>
    </w:p>
    <w:p w:rsidR="00CD1064" w:rsidRDefault="00B52434">
      <w:pPr>
        <w:spacing w:before="201"/>
        <w:ind w:right="4752"/>
        <w:jc w:val="right"/>
        <w:rPr>
          <w:sz w:val="24"/>
        </w:rPr>
      </w:pPr>
      <w:r>
        <w:rPr>
          <w:b/>
          <w:i/>
          <w:sz w:val="24"/>
        </w:rPr>
        <w:t xml:space="preserve">BE IT ENACTED </w:t>
      </w:r>
      <w:r>
        <w:rPr>
          <w:sz w:val="24"/>
        </w:rPr>
        <w:t>by the city council of Ruthven, Iowa;</w:t>
      </w:r>
    </w:p>
    <w:p w:rsidR="00CD1064" w:rsidRDefault="00B52434">
      <w:pPr>
        <w:spacing w:before="228" w:line="204" w:lineRule="auto"/>
        <w:ind w:left="100" w:right="1406"/>
        <w:rPr>
          <w:b/>
          <w:sz w:val="24"/>
        </w:rPr>
      </w:pPr>
      <w:r>
        <w:rPr>
          <w:b/>
          <w:i/>
          <w:sz w:val="24"/>
        </w:rPr>
        <w:t>CHAPTER 106.08(1)</w:t>
      </w:r>
      <w:r>
        <w:rPr>
          <w:b/>
          <w:sz w:val="24"/>
        </w:rPr>
        <w:t>: Existing Chapter 106.08</w:t>
      </w:r>
      <w:r>
        <w:rPr>
          <w:b/>
          <w:sz w:val="24"/>
        </w:rPr>
        <w:t xml:space="preserve"> Collection of Solid Waste</w:t>
      </w:r>
      <w:r>
        <w:rPr>
          <w:b/>
          <w:sz w:val="24"/>
        </w:rPr>
        <w:t xml:space="preserve"> section </w:t>
      </w:r>
      <w:r>
        <w:rPr>
          <w:b/>
          <w:sz w:val="24"/>
        </w:rPr>
        <w:t>is repealed in its entirety and the following new chapter is adopted:</w:t>
      </w:r>
    </w:p>
    <w:p w:rsidR="00CD1064" w:rsidRDefault="00CD1064">
      <w:pPr>
        <w:pStyle w:val="BodyText"/>
        <w:spacing w:before="11"/>
        <w:rPr>
          <w:b/>
          <w:sz w:val="28"/>
        </w:rPr>
      </w:pPr>
    </w:p>
    <w:p w:rsidR="00B52434" w:rsidRPr="007C58B6" w:rsidRDefault="00B52434" w:rsidP="00B52434">
      <w:pPr>
        <w:keepNext/>
        <w:spacing w:before="240" w:after="60"/>
        <w:jc w:val="center"/>
        <w:rPr>
          <w:b/>
          <w:sz w:val="26"/>
          <w:szCs w:val="24"/>
        </w:rPr>
      </w:pPr>
      <w:bookmarkStart w:id="1" w:name="_Toc268162174"/>
      <w:bookmarkStart w:id="2" w:name="_Toc383680613"/>
      <w:bookmarkStart w:id="3" w:name="_Toc383681623"/>
      <w:r w:rsidRPr="007C58B6">
        <w:rPr>
          <w:b/>
          <w:sz w:val="26"/>
          <w:szCs w:val="24"/>
        </w:rPr>
        <w:t>CHAPTER 106</w:t>
      </w:r>
      <w:bookmarkEnd w:id="1"/>
      <w:bookmarkEnd w:id="2"/>
      <w:bookmarkEnd w:id="3"/>
      <w:r w:rsidRPr="007C58B6">
        <w:rPr>
          <w:b/>
          <w:sz w:val="26"/>
          <w:szCs w:val="24"/>
        </w:rPr>
        <w:t xml:space="preserve"> </w:t>
      </w:r>
    </w:p>
    <w:p w:rsidR="00B52434" w:rsidRPr="007C58B6" w:rsidRDefault="00B52434" w:rsidP="00B52434">
      <w:pPr>
        <w:keepNext/>
        <w:spacing w:before="240" w:after="240"/>
        <w:jc w:val="center"/>
        <w:rPr>
          <w:b/>
          <w:sz w:val="32"/>
          <w:szCs w:val="24"/>
        </w:rPr>
      </w:pPr>
      <w:bookmarkStart w:id="4" w:name="_Toc268162175"/>
      <w:bookmarkStart w:id="5" w:name="_Toc383680614"/>
      <w:bookmarkStart w:id="6" w:name="_Toc383681624"/>
      <w:r w:rsidRPr="007C58B6">
        <w:rPr>
          <w:b/>
          <w:sz w:val="32"/>
          <w:szCs w:val="24"/>
        </w:rPr>
        <w:t>COLLECTION OF SOLID WASTE</w:t>
      </w:r>
      <w:bookmarkEnd w:id="4"/>
      <w:bookmarkEnd w:id="5"/>
      <w:bookmarkEnd w:id="6"/>
    </w:p>
    <w:tbl>
      <w:tblPr>
        <w:tblW w:w="0" w:type="auto"/>
        <w:tblLayout w:type="fixed"/>
        <w:tblLook w:val="0000" w:firstRow="0" w:lastRow="0" w:firstColumn="0" w:lastColumn="0" w:noHBand="0" w:noVBand="0"/>
      </w:tblPr>
      <w:tblGrid>
        <w:gridCol w:w="4428"/>
        <w:gridCol w:w="4428"/>
      </w:tblGrid>
      <w:tr w:rsidR="00B52434" w:rsidRPr="007C58B6" w:rsidTr="00764C8F">
        <w:tc>
          <w:tcPr>
            <w:tcW w:w="4428" w:type="dxa"/>
          </w:tcPr>
          <w:p w:rsidR="00B52434" w:rsidRPr="007C58B6" w:rsidRDefault="00B52434" w:rsidP="00764C8F">
            <w:pPr>
              <w:rPr>
                <w:b/>
                <w:sz w:val="16"/>
                <w:szCs w:val="20"/>
              </w:rPr>
            </w:pPr>
            <w:r w:rsidRPr="007C58B6">
              <w:rPr>
                <w:b/>
                <w:sz w:val="16"/>
                <w:szCs w:val="20"/>
              </w:rPr>
              <w:t>106.01  Collection Service</w:t>
            </w:r>
          </w:p>
        </w:tc>
        <w:tc>
          <w:tcPr>
            <w:tcW w:w="4428" w:type="dxa"/>
          </w:tcPr>
          <w:p w:rsidR="00B52434" w:rsidRPr="007C58B6" w:rsidRDefault="00B52434" w:rsidP="00764C8F">
            <w:pPr>
              <w:rPr>
                <w:b/>
                <w:sz w:val="16"/>
                <w:szCs w:val="20"/>
              </w:rPr>
            </w:pPr>
            <w:r w:rsidRPr="007C58B6">
              <w:rPr>
                <w:b/>
                <w:sz w:val="16"/>
                <w:szCs w:val="20"/>
              </w:rPr>
              <w:t>106.06  Right of Entry</w:t>
            </w:r>
          </w:p>
        </w:tc>
      </w:tr>
      <w:tr w:rsidR="00B52434" w:rsidRPr="007C58B6" w:rsidTr="00764C8F">
        <w:tc>
          <w:tcPr>
            <w:tcW w:w="4428" w:type="dxa"/>
          </w:tcPr>
          <w:p w:rsidR="00B52434" w:rsidRPr="007C58B6" w:rsidRDefault="00B52434" w:rsidP="00764C8F">
            <w:pPr>
              <w:rPr>
                <w:b/>
                <w:sz w:val="16"/>
                <w:szCs w:val="20"/>
              </w:rPr>
            </w:pPr>
            <w:r w:rsidRPr="007C58B6">
              <w:rPr>
                <w:b/>
                <w:sz w:val="16"/>
                <w:szCs w:val="20"/>
              </w:rPr>
              <w:t>106.02  Collection Vehicles</w:t>
            </w:r>
          </w:p>
        </w:tc>
        <w:tc>
          <w:tcPr>
            <w:tcW w:w="4428" w:type="dxa"/>
          </w:tcPr>
          <w:p w:rsidR="00B52434" w:rsidRPr="007C58B6" w:rsidRDefault="00B52434" w:rsidP="00764C8F">
            <w:pPr>
              <w:rPr>
                <w:b/>
                <w:sz w:val="16"/>
                <w:szCs w:val="20"/>
              </w:rPr>
            </w:pPr>
            <w:r w:rsidRPr="007C58B6">
              <w:rPr>
                <w:b/>
                <w:sz w:val="16"/>
                <w:szCs w:val="20"/>
              </w:rPr>
              <w:t>106.07  Contract Requirements</w:t>
            </w:r>
          </w:p>
        </w:tc>
      </w:tr>
      <w:tr w:rsidR="00B52434" w:rsidRPr="007C58B6" w:rsidTr="00764C8F">
        <w:tc>
          <w:tcPr>
            <w:tcW w:w="4428" w:type="dxa"/>
          </w:tcPr>
          <w:p w:rsidR="00B52434" w:rsidRPr="007C58B6" w:rsidRDefault="00B52434" w:rsidP="00764C8F">
            <w:pPr>
              <w:rPr>
                <w:b/>
                <w:sz w:val="16"/>
                <w:szCs w:val="20"/>
              </w:rPr>
            </w:pPr>
            <w:r w:rsidRPr="007C58B6">
              <w:rPr>
                <w:b/>
                <w:sz w:val="16"/>
                <w:szCs w:val="20"/>
              </w:rPr>
              <w:t>106.03  Loading</w:t>
            </w:r>
          </w:p>
        </w:tc>
        <w:tc>
          <w:tcPr>
            <w:tcW w:w="4428" w:type="dxa"/>
          </w:tcPr>
          <w:p w:rsidR="00B52434" w:rsidRPr="007C58B6" w:rsidRDefault="00B52434" w:rsidP="00764C8F">
            <w:pPr>
              <w:rPr>
                <w:b/>
                <w:sz w:val="16"/>
                <w:szCs w:val="20"/>
              </w:rPr>
            </w:pPr>
            <w:r w:rsidRPr="007C58B6">
              <w:rPr>
                <w:b/>
                <w:sz w:val="16"/>
                <w:szCs w:val="20"/>
                <w:highlight w:val="yellow"/>
              </w:rPr>
              <w:t>106.08  Collection Fee</w:t>
            </w:r>
          </w:p>
        </w:tc>
      </w:tr>
      <w:tr w:rsidR="00B52434" w:rsidRPr="007C58B6" w:rsidTr="00764C8F">
        <w:tc>
          <w:tcPr>
            <w:tcW w:w="4428" w:type="dxa"/>
          </w:tcPr>
          <w:p w:rsidR="00B52434" w:rsidRPr="007C58B6" w:rsidRDefault="00B52434" w:rsidP="00764C8F">
            <w:pPr>
              <w:rPr>
                <w:b/>
                <w:sz w:val="16"/>
                <w:szCs w:val="20"/>
              </w:rPr>
            </w:pPr>
            <w:r w:rsidRPr="007C58B6">
              <w:rPr>
                <w:b/>
                <w:sz w:val="16"/>
                <w:szCs w:val="20"/>
              </w:rPr>
              <w:t>106.04  Frequency of Collection</w:t>
            </w:r>
          </w:p>
        </w:tc>
        <w:tc>
          <w:tcPr>
            <w:tcW w:w="4428" w:type="dxa"/>
          </w:tcPr>
          <w:p w:rsidR="00B52434" w:rsidRPr="007C58B6" w:rsidRDefault="00B52434" w:rsidP="00764C8F">
            <w:pPr>
              <w:rPr>
                <w:b/>
                <w:sz w:val="16"/>
                <w:szCs w:val="20"/>
              </w:rPr>
            </w:pPr>
            <w:r w:rsidRPr="007C58B6">
              <w:rPr>
                <w:b/>
                <w:sz w:val="16"/>
                <w:szCs w:val="20"/>
              </w:rPr>
              <w:t>106.09  Lien for Nonpayment</w:t>
            </w:r>
          </w:p>
        </w:tc>
      </w:tr>
      <w:tr w:rsidR="00B52434" w:rsidRPr="007C58B6" w:rsidTr="00764C8F">
        <w:tc>
          <w:tcPr>
            <w:tcW w:w="4428" w:type="dxa"/>
          </w:tcPr>
          <w:p w:rsidR="00B52434" w:rsidRPr="007C58B6" w:rsidRDefault="00B52434" w:rsidP="00764C8F">
            <w:pPr>
              <w:rPr>
                <w:b/>
                <w:sz w:val="16"/>
                <w:szCs w:val="20"/>
              </w:rPr>
            </w:pPr>
            <w:r w:rsidRPr="007C58B6">
              <w:rPr>
                <w:b/>
                <w:sz w:val="16"/>
                <w:szCs w:val="20"/>
              </w:rPr>
              <w:t>106.05  Bulky Rubbish</w:t>
            </w:r>
          </w:p>
        </w:tc>
        <w:tc>
          <w:tcPr>
            <w:tcW w:w="4428" w:type="dxa"/>
          </w:tcPr>
          <w:p w:rsidR="00B52434" w:rsidRPr="007C58B6" w:rsidRDefault="00B52434" w:rsidP="00764C8F">
            <w:pPr>
              <w:rPr>
                <w:b/>
                <w:sz w:val="16"/>
                <w:szCs w:val="20"/>
              </w:rPr>
            </w:pPr>
          </w:p>
        </w:tc>
      </w:tr>
    </w:tbl>
    <w:p w:rsidR="00B52434" w:rsidRDefault="00B52434" w:rsidP="00B52434"/>
    <w:p w:rsidR="00B52434" w:rsidRDefault="00B52434" w:rsidP="00B52434">
      <w:pPr>
        <w:pStyle w:val="section"/>
        <w:keepNext/>
        <w:tabs>
          <w:tab w:val="left" w:pos="900"/>
        </w:tabs>
      </w:pPr>
      <w:r>
        <w:rPr>
          <w:rStyle w:val="sectiontitle"/>
        </w:rPr>
        <w:t>106.08</w:t>
      </w:r>
      <w:r>
        <w:rPr>
          <w:rStyle w:val="sectiontitle"/>
        </w:rPr>
        <w:tab/>
        <w:t xml:space="preserve">COLLECTION FEE.  </w:t>
      </w:r>
      <w:r>
        <w:t xml:space="preserve">The collection and disposal of solid waste as provided by this chapter are declared to be beneficial to the property served or eligible to be served and there shall be levied and collected fees therefor in accordance with the following: </w:t>
      </w:r>
    </w:p>
    <w:p w:rsidR="00B52434" w:rsidRDefault="00B52434" w:rsidP="00B52434">
      <w:pPr>
        <w:pStyle w:val="citation"/>
      </w:pPr>
      <w:r>
        <w:t>(</w:t>
      </w:r>
      <w:proofErr w:type="spellStart"/>
      <w:r>
        <w:t>Goreham</w:t>
      </w:r>
      <w:proofErr w:type="spellEnd"/>
      <w:r>
        <w:t xml:space="preserve"> vs. Des Moines, 1970, 179 NW 2nd, 449)</w:t>
      </w:r>
    </w:p>
    <w:p w:rsidR="00B52434" w:rsidRDefault="00B52434" w:rsidP="00B52434">
      <w:pPr>
        <w:pStyle w:val="Sub1Auto"/>
        <w:numPr>
          <w:ilvl w:val="0"/>
          <w:numId w:val="2"/>
        </w:numPr>
      </w:pPr>
      <w:r>
        <w:t xml:space="preserve">Fee.  </w:t>
      </w:r>
    </w:p>
    <w:p w:rsidR="00B52434" w:rsidRDefault="00B52434" w:rsidP="00B52434">
      <w:pPr>
        <w:pStyle w:val="subsectionA"/>
      </w:pPr>
      <w:r>
        <w:t>A.</w:t>
      </w:r>
      <w:r>
        <w:tab/>
        <w:t xml:space="preserve">The fee for solid waste collection and disposal service, used or available, for each residential </w:t>
      </w:r>
      <w:proofErr w:type="gramStart"/>
      <w:r>
        <w:t>premises</w:t>
      </w:r>
      <w:proofErr w:type="gramEnd"/>
      <w:r>
        <w:t xml:space="preserve"> and for each dwelling unit of a multiple-family dwelling is $18.00 per month for the collection of two containers or bags per week.  Any additional containers or bags set out for collection must have a sticker attached thereto.  Stickers are available for purchase at the office of the City Clerk at $2.00 per sticker. </w:t>
      </w:r>
    </w:p>
    <w:p w:rsidR="00B52434" w:rsidRDefault="00B52434" w:rsidP="00B52434">
      <w:pPr>
        <w:pStyle w:val="subsectionA"/>
      </w:pPr>
      <w:r>
        <w:t>B.</w:t>
      </w:r>
      <w:r>
        <w:tab/>
        <w:t>Effective January 1, 2022</w:t>
      </w:r>
      <w:r w:rsidRPr="0072691C">
        <w:t xml:space="preserve">, </w:t>
      </w:r>
      <w:r>
        <w:t>the fee for solid waste collection and disposal service, used or available, for each residential premises and for each dwelling unit of a multiple-family dwelling shall be $18.50 per month for the collection of two containers or bags per week.  Any additional containers or bags set out for collection must have a sticker attached thereto.  Stickers are available for purchase at the office of the City Clerk at $2.00 per sticker.</w:t>
      </w:r>
    </w:p>
    <w:p w:rsidR="00B52434" w:rsidRDefault="00B52434" w:rsidP="00B52434">
      <w:pPr>
        <w:pStyle w:val="Sub1Auto"/>
        <w:numPr>
          <w:ilvl w:val="0"/>
          <w:numId w:val="2"/>
        </w:numPr>
      </w:pPr>
      <w:r>
        <w:t>Payment of Bills.  All fees are due and payable under the same terms and conditions provided for payment of a combined service account as contained in Section 92.04 of this Code of Ordinances.  Solid waste collection service may be discontinued in accordance with the provisions contained in Section 92.05 if the combined service account becomes delinquent, and the provisions contained in Section 92.08 relating to lien notices shall also apply in the event of a delinquent account.</w:t>
      </w:r>
    </w:p>
    <w:p w:rsidR="00B52434" w:rsidRDefault="00B52434" w:rsidP="00B52434">
      <w:pPr>
        <w:ind w:left="2880" w:right="4657" w:firstLine="720"/>
        <w:rPr>
          <w:b/>
          <w:sz w:val="24"/>
        </w:rPr>
      </w:pPr>
    </w:p>
    <w:p w:rsidR="00CD1064" w:rsidRDefault="00CD1064">
      <w:pPr>
        <w:pStyle w:val="BodyText"/>
        <w:rPr>
          <w:b/>
        </w:rPr>
      </w:pPr>
    </w:p>
    <w:p w:rsidR="00CD1064" w:rsidRDefault="00CD1064">
      <w:pPr>
        <w:pStyle w:val="BodyText"/>
        <w:spacing w:before="9"/>
        <w:rPr>
          <w:sz w:val="20"/>
        </w:rPr>
      </w:pPr>
    </w:p>
    <w:p w:rsidR="00CD1064" w:rsidRDefault="00B52434">
      <w:pPr>
        <w:pStyle w:val="BodyText"/>
        <w:tabs>
          <w:tab w:val="left" w:pos="4396"/>
          <w:tab w:val="left" w:pos="6143"/>
        </w:tabs>
        <w:ind w:left="530"/>
      </w:pPr>
      <w:r>
        <w:t>PASSED AND</w:t>
      </w:r>
      <w:r>
        <w:rPr>
          <w:spacing w:val="-8"/>
        </w:rPr>
        <w:t xml:space="preserve"> </w:t>
      </w:r>
      <w:r>
        <w:t>APPROVED</w:t>
      </w:r>
      <w:r>
        <w:rPr>
          <w:spacing w:val="-3"/>
        </w:rPr>
        <w:t xml:space="preserve"> </w:t>
      </w:r>
      <w:r>
        <w:t>this</w:t>
      </w:r>
      <w:r>
        <w:rPr>
          <w:u w:val="single"/>
        </w:rPr>
        <w:t xml:space="preserve"> </w:t>
      </w:r>
      <w:r>
        <w:rPr>
          <w:u w:val="single"/>
        </w:rPr>
        <w:tab/>
      </w:r>
      <w:r>
        <w:t>day of</w:t>
      </w:r>
      <w:r>
        <w:rPr>
          <w:u w:val="single"/>
        </w:rPr>
        <w:t xml:space="preserve"> </w:t>
      </w:r>
      <w:r>
        <w:rPr>
          <w:u w:val="single"/>
        </w:rPr>
        <w:tab/>
      </w:r>
      <w:r>
        <w:t>, 2021.</w:t>
      </w:r>
    </w:p>
    <w:p w:rsidR="00CD1064" w:rsidRDefault="00CD1064">
      <w:pPr>
        <w:pStyle w:val="BodyText"/>
        <w:spacing w:before="3"/>
        <w:rPr>
          <w:sz w:val="29"/>
        </w:rPr>
      </w:pPr>
    </w:p>
    <w:p w:rsidR="00CD1064" w:rsidRDefault="00B52434">
      <w:pPr>
        <w:pStyle w:val="BodyText"/>
        <w:spacing w:before="90"/>
        <w:ind w:left="4872"/>
      </w:pPr>
      <w:r>
        <w:t>CITY OF RUTHVEN, IOWA</w:t>
      </w:r>
    </w:p>
    <w:p w:rsidR="00CD1064" w:rsidRDefault="00CD1064">
      <w:pPr>
        <w:pStyle w:val="BodyText"/>
        <w:spacing w:before="2"/>
      </w:pPr>
    </w:p>
    <w:p w:rsidR="00CD1064" w:rsidRDefault="00B52434">
      <w:pPr>
        <w:pStyle w:val="BodyText"/>
        <w:spacing w:line="20" w:lineRule="exact"/>
        <w:ind w:left="4867"/>
        <w:rPr>
          <w:sz w:val="2"/>
        </w:rPr>
      </w:pPr>
      <w:r>
        <w:rPr>
          <w:sz w:val="2"/>
        </w:rPr>
      </w:r>
      <w:r>
        <w:rPr>
          <w:sz w:val="2"/>
        </w:rPr>
        <w:pict>
          <v:group id="_x0000_s1029" style="width:168pt;height:.5pt;mso-position-horizontal-relative:char;mso-position-vertical-relative:line" coordsize="3360,10">
            <v:line id="_x0000_s1030" style="position:absolute" from="0,5" to="3360,5" strokeweight=".48pt"/>
            <w10:wrap type="none"/>
            <w10:anchorlock/>
          </v:group>
        </w:pict>
      </w:r>
    </w:p>
    <w:p w:rsidR="00CD1064" w:rsidRDefault="00CD1064">
      <w:pPr>
        <w:spacing w:line="20" w:lineRule="exact"/>
        <w:rPr>
          <w:sz w:val="2"/>
        </w:rPr>
        <w:sectPr w:rsidR="00CD1064">
          <w:type w:val="continuous"/>
          <w:pgSz w:w="12240" w:h="15840"/>
          <w:pgMar w:top="1500" w:right="600" w:bottom="280" w:left="1340" w:header="720" w:footer="720" w:gutter="0"/>
          <w:cols w:space="720"/>
        </w:sectPr>
      </w:pPr>
    </w:p>
    <w:p w:rsidR="00CD1064" w:rsidRDefault="00B52434">
      <w:pPr>
        <w:pStyle w:val="BodyText"/>
        <w:spacing w:before="191"/>
        <w:ind w:left="537"/>
      </w:pPr>
      <w:r>
        <w:lastRenderedPageBreak/>
        <w:t>ATTEST:</w:t>
      </w:r>
    </w:p>
    <w:p w:rsidR="00CD1064" w:rsidRDefault="00B52434">
      <w:pPr>
        <w:pStyle w:val="BodyText"/>
        <w:spacing w:before="2"/>
        <w:ind w:left="537"/>
      </w:pPr>
      <w:r>
        <w:br w:type="column"/>
      </w:r>
      <w:r>
        <w:lastRenderedPageBreak/>
        <w:t>By: David J. Kirk, Mayor, City of Ruthven</w:t>
      </w:r>
    </w:p>
    <w:p w:rsidR="00CD1064" w:rsidRDefault="00CD1064">
      <w:pPr>
        <w:sectPr w:rsidR="00CD1064">
          <w:type w:val="continuous"/>
          <w:pgSz w:w="12240" w:h="15840"/>
          <w:pgMar w:top="1500" w:right="600" w:bottom="280" w:left="1340" w:header="720" w:footer="720" w:gutter="0"/>
          <w:cols w:num="2" w:space="720" w:equalWidth="0">
            <w:col w:w="1538" w:space="2797"/>
            <w:col w:w="5965"/>
          </w:cols>
        </w:sectPr>
      </w:pPr>
    </w:p>
    <w:p w:rsidR="00CD1064" w:rsidRDefault="00CD1064">
      <w:pPr>
        <w:pStyle w:val="BodyText"/>
        <w:spacing w:before="2"/>
      </w:pPr>
    </w:p>
    <w:p w:rsidR="00CD1064" w:rsidRDefault="00B52434">
      <w:pPr>
        <w:pStyle w:val="BodyText"/>
        <w:spacing w:line="20" w:lineRule="exact"/>
        <w:ind w:left="532"/>
        <w:rPr>
          <w:sz w:val="2"/>
        </w:rPr>
      </w:pPr>
      <w:r>
        <w:rPr>
          <w:sz w:val="2"/>
        </w:rPr>
      </w:r>
      <w:r>
        <w:rPr>
          <w:sz w:val="2"/>
        </w:rPr>
        <w:pict>
          <v:group id="_x0000_s1027" style="width:156pt;height:.5pt;mso-position-horizontal-relative:char;mso-position-vertical-relative:line" coordsize="3120,10">
            <v:line id="_x0000_s1028" style="position:absolute" from="0,5" to="3120,5" strokeweight=".48pt"/>
            <w10:wrap type="none"/>
            <w10:anchorlock/>
          </v:group>
        </w:pict>
      </w:r>
    </w:p>
    <w:p w:rsidR="00CD1064" w:rsidRDefault="00B52434">
      <w:pPr>
        <w:pStyle w:val="BodyText"/>
        <w:spacing w:before="2"/>
        <w:ind w:left="537"/>
      </w:pPr>
      <w:r>
        <w:t>Jessica Schneider, Ruthven City Clerk</w:t>
      </w:r>
    </w:p>
    <w:p w:rsidR="00CD1064" w:rsidRDefault="00B52434">
      <w:pPr>
        <w:pStyle w:val="BodyText"/>
        <w:tabs>
          <w:tab w:val="left" w:pos="3524"/>
          <w:tab w:val="left" w:pos="4017"/>
          <w:tab w:val="left" w:pos="7864"/>
        </w:tabs>
        <w:spacing w:before="12" w:line="249" w:lineRule="auto"/>
        <w:ind w:left="537" w:right="113"/>
      </w:pPr>
      <w:r>
        <w:t>I, Jessica Schneider, City Cle</w:t>
      </w:r>
      <w:r>
        <w:t>rk of the City of Ruthven, Iowa, hereby certify that the above and foregoing is a true copy of Ordinance No 02</w:t>
      </w:r>
      <w:r>
        <w:t>-2021, passed by the City Council of said City at a meeting held</w:t>
      </w:r>
      <w:r>
        <w:rPr>
          <w:u w:val="single"/>
        </w:rPr>
        <w:t xml:space="preserve"> </w:t>
      </w:r>
      <w:r>
        <w:rPr>
          <w:u w:val="single"/>
        </w:rPr>
        <w:tab/>
      </w:r>
      <w:r>
        <w:t>, 2021, and signed by</w:t>
      </w:r>
      <w:r>
        <w:rPr>
          <w:spacing w:val="-4"/>
        </w:rPr>
        <w:t xml:space="preserve"> </w:t>
      </w:r>
      <w:r>
        <w:t>the</w:t>
      </w:r>
      <w:r>
        <w:rPr>
          <w:spacing w:val="-1"/>
        </w:rPr>
        <w:t xml:space="preserve"> </w:t>
      </w:r>
      <w:r>
        <w:t>mayor</w:t>
      </w:r>
      <w:r>
        <w:rPr>
          <w:u w:val="single"/>
        </w:rPr>
        <w:t xml:space="preserve"> </w:t>
      </w:r>
      <w:r>
        <w:rPr>
          <w:u w:val="single"/>
        </w:rPr>
        <w:tab/>
      </w:r>
      <w:r>
        <w:t xml:space="preserve">, 2021, and published </w:t>
      </w:r>
      <w:r>
        <w:rPr>
          <w:spacing w:val="-9"/>
        </w:rPr>
        <w:t xml:space="preserve">as </w:t>
      </w:r>
      <w:r>
        <w:t>provided by law on</w:t>
      </w:r>
      <w:r>
        <w:rPr>
          <w:u w:val="single"/>
        </w:rPr>
        <w:t xml:space="preserve"> </w:t>
      </w:r>
      <w:r>
        <w:rPr>
          <w:u w:val="single"/>
        </w:rPr>
        <w:tab/>
      </w:r>
      <w:r>
        <w:rPr>
          <w:u w:val="single"/>
        </w:rPr>
        <w:tab/>
      </w:r>
      <w:r>
        <w:t>,</w:t>
      </w:r>
      <w:r>
        <w:t xml:space="preserve"> 2021.</w:t>
      </w:r>
    </w:p>
    <w:p w:rsidR="00CD1064" w:rsidRDefault="00CD1064">
      <w:pPr>
        <w:pStyle w:val="BodyText"/>
        <w:rPr>
          <w:sz w:val="20"/>
        </w:rPr>
      </w:pPr>
    </w:p>
    <w:p w:rsidR="00CD1064" w:rsidRDefault="00B52434">
      <w:pPr>
        <w:pStyle w:val="BodyText"/>
        <w:tabs>
          <w:tab w:val="left" w:pos="5355"/>
        </w:tabs>
        <w:spacing w:before="224"/>
        <w:ind w:left="508"/>
      </w:pPr>
      <w:r>
        <w:pict>
          <v:line id="_x0000_s1026" style="position:absolute;left:0;text-align:left;z-index:-251807744;mso-position-horizontal-relative:page" from="92.4pt,13.85pt" to="242.4pt,13.85pt" strokeweight=".48pt">
            <w10:wrap anchorx="page"/>
          </v:line>
        </w:pict>
      </w:r>
      <w:r>
        <w:t>Jessica Schneider, Ruthven</w:t>
      </w:r>
      <w:r>
        <w:rPr>
          <w:spacing w:val="-9"/>
        </w:rPr>
        <w:t xml:space="preserve"> </w:t>
      </w:r>
      <w:r>
        <w:t>City</w:t>
      </w:r>
      <w:r>
        <w:rPr>
          <w:spacing w:val="-2"/>
        </w:rPr>
        <w:t xml:space="preserve"> </w:t>
      </w:r>
      <w:r>
        <w:t>Clerk</w:t>
      </w:r>
      <w:r>
        <w:tab/>
      </w:r>
      <w:r>
        <w:rPr>
          <w:position w:val="7"/>
        </w:rPr>
        <w:t>(OFFICIAL SEAL)</w:t>
      </w:r>
    </w:p>
    <w:p w:rsidR="00CD1064" w:rsidRDefault="00CD1064">
      <w:pPr>
        <w:sectPr w:rsidR="00CD1064">
          <w:type w:val="continuous"/>
          <w:pgSz w:w="12240" w:h="15840"/>
          <w:pgMar w:top="1500" w:right="600" w:bottom="280" w:left="1340" w:header="720" w:footer="720" w:gutter="0"/>
          <w:cols w:space="720"/>
        </w:sectPr>
      </w:pPr>
    </w:p>
    <w:p w:rsidR="00CD1064" w:rsidRDefault="00CD1064">
      <w:pPr>
        <w:pStyle w:val="BodyText"/>
        <w:spacing w:before="4"/>
        <w:rPr>
          <w:sz w:val="17"/>
        </w:rPr>
      </w:pPr>
    </w:p>
    <w:p w:rsidR="00CD1064" w:rsidRDefault="00CD1064">
      <w:pPr>
        <w:rPr>
          <w:sz w:val="17"/>
        </w:rPr>
        <w:sectPr w:rsidR="00CD1064">
          <w:pgSz w:w="12240" w:h="15840"/>
          <w:pgMar w:top="1500" w:right="600" w:bottom="280" w:left="1340" w:header="720" w:footer="720" w:gutter="0"/>
          <w:cols w:space="720"/>
        </w:sectPr>
      </w:pPr>
    </w:p>
    <w:p w:rsidR="00CD1064" w:rsidRDefault="00CD1064">
      <w:pPr>
        <w:pStyle w:val="BodyText"/>
        <w:spacing w:before="4"/>
        <w:rPr>
          <w:sz w:val="17"/>
        </w:rPr>
      </w:pPr>
    </w:p>
    <w:p w:rsidR="00CD1064" w:rsidRDefault="00CD1064">
      <w:pPr>
        <w:rPr>
          <w:sz w:val="17"/>
        </w:rPr>
        <w:sectPr w:rsidR="00CD1064">
          <w:pgSz w:w="12240" w:h="15840"/>
          <w:pgMar w:top="1500" w:right="600" w:bottom="280" w:left="1340" w:header="720" w:footer="720" w:gutter="0"/>
          <w:cols w:space="720"/>
        </w:sectPr>
      </w:pPr>
    </w:p>
    <w:p w:rsidR="00CD1064" w:rsidRDefault="00CD1064">
      <w:pPr>
        <w:pStyle w:val="BodyText"/>
        <w:spacing w:before="4"/>
        <w:rPr>
          <w:sz w:val="17"/>
        </w:rPr>
      </w:pPr>
    </w:p>
    <w:p w:rsidR="00CD1064" w:rsidRDefault="00CD1064">
      <w:pPr>
        <w:rPr>
          <w:sz w:val="17"/>
        </w:rPr>
        <w:sectPr w:rsidR="00CD1064">
          <w:pgSz w:w="12240" w:h="15840"/>
          <w:pgMar w:top="1500" w:right="600" w:bottom="280" w:left="1340" w:header="720" w:footer="720" w:gutter="0"/>
          <w:cols w:space="720"/>
        </w:sectPr>
      </w:pPr>
    </w:p>
    <w:p w:rsidR="00CD1064" w:rsidRDefault="00CD1064">
      <w:pPr>
        <w:pStyle w:val="BodyText"/>
        <w:spacing w:before="4"/>
        <w:rPr>
          <w:sz w:val="17"/>
        </w:rPr>
      </w:pPr>
    </w:p>
    <w:p w:rsidR="00CD1064" w:rsidRDefault="00CD1064">
      <w:pPr>
        <w:rPr>
          <w:sz w:val="17"/>
        </w:rPr>
        <w:sectPr w:rsidR="00CD1064">
          <w:pgSz w:w="12240" w:h="15840"/>
          <w:pgMar w:top="1500" w:right="600" w:bottom="280" w:left="1340" w:header="720" w:footer="720" w:gutter="0"/>
          <w:cols w:space="720"/>
        </w:sectPr>
      </w:pPr>
    </w:p>
    <w:p w:rsidR="00CD1064" w:rsidRDefault="00CD1064">
      <w:pPr>
        <w:pStyle w:val="BodyText"/>
        <w:spacing w:before="4"/>
        <w:rPr>
          <w:sz w:val="17"/>
        </w:rPr>
      </w:pPr>
    </w:p>
    <w:p w:rsidR="00CD1064" w:rsidRDefault="00CD1064">
      <w:pPr>
        <w:rPr>
          <w:sz w:val="17"/>
        </w:rPr>
        <w:sectPr w:rsidR="00CD1064">
          <w:pgSz w:w="12240" w:h="15840"/>
          <w:pgMar w:top="1500" w:right="600" w:bottom="280" w:left="1340" w:header="720" w:footer="720" w:gutter="0"/>
          <w:cols w:space="720"/>
        </w:sectPr>
      </w:pPr>
    </w:p>
    <w:p w:rsidR="00CD1064" w:rsidRDefault="00CD1064">
      <w:pPr>
        <w:pStyle w:val="BodyText"/>
        <w:spacing w:before="4"/>
        <w:rPr>
          <w:sz w:val="17"/>
        </w:rPr>
      </w:pPr>
    </w:p>
    <w:p w:rsidR="00CD1064" w:rsidRDefault="00CD1064">
      <w:pPr>
        <w:rPr>
          <w:sz w:val="17"/>
        </w:rPr>
        <w:sectPr w:rsidR="00CD1064">
          <w:pgSz w:w="12240" w:h="15840"/>
          <w:pgMar w:top="1500" w:right="600" w:bottom="280" w:left="1340" w:header="720" w:footer="720" w:gutter="0"/>
          <w:cols w:space="720"/>
        </w:sectPr>
      </w:pPr>
    </w:p>
    <w:p w:rsidR="00CD1064" w:rsidRDefault="00CD1064">
      <w:pPr>
        <w:pStyle w:val="BodyText"/>
        <w:spacing w:before="4"/>
        <w:rPr>
          <w:sz w:val="17"/>
        </w:rPr>
      </w:pPr>
    </w:p>
    <w:p w:rsidR="00CD1064" w:rsidRDefault="00CD1064">
      <w:pPr>
        <w:rPr>
          <w:sz w:val="17"/>
        </w:rPr>
        <w:sectPr w:rsidR="00CD1064">
          <w:pgSz w:w="12240" w:h="15840"/>
          <w:pgMar w:top="1500" w:right="600" w:bottom="280" w:left="1340" w:header="720" w:footer="720" w:gutter="0"/>
          <w:cols w:space="720"/>
        </w:sectPr>
      </w:pPr>
    </w:p>
    <w:p w:rsidR="00CD1064" w:rsidRDefault="00CD1064">
      <w:pPr>
        <w:pStyle w:val="BodyText"/>
        <w:rPr>
          <w:sz w:val="20"/>
        </w:rPr>
      </w:pPr>
    </w:p>
    <w:p w:rsidR="00CD1064" w:rsidRDefault="00CD1064">
      <w:pPr>
        <w:pStyle w:val="BodyText"/>
        <w:rPr>
          <w:sz w:val="20"/>
        </w:rPr>
      </w:pPr>
    </w:p>
    <w:p w:rsidR="00CD1064" w:rsidRDefault="00CD1064">
      <w:pPr>
        <w:pStyle w:val="BodyText"/>
        <w:rPr>
          <w:sz w:val="20"/>
        </w:rPr>
      </w:pPr>
    </w:p>
    <w:p w:rsidR="00CD1064" w:rsidRDefault="00CD1064">
      <w:pPr>
        <w:pStyle w:val="BodyText"/>
        <w:rPr>
          <w:sz w:val="20"/>
        </w:rPr>
      </w:pPr>
    </w:p>
    <w:p w:rsidR="00CD1064" w:rsidRDefault="00CD1064">
      <w:pPr>
        <w:pStyle w:val="BodyText"/>
        <w:spacing w:before="3"/>
        <w:rPr>
          <w:sz w:val="26"/>
        </w:rPr>
      </w:pPr>
    </w:p>
    <w:p w:rsidR="00CD1064" w:rsidRDefault="00B52434">
      <w:pPr>
        <w:pStyle w:val="BodyText"/>
        <w:spacing w:before="90"/>
        <w:ind w:left="820"/>
      </w:pPr>
      <w:r>
        <w:t>1.</w:t>
      </w:r>
    </w:p>
    <w:p w:rsidR="00CD1064" w:rsidRDefault="00CD1064">
      <w:pPr>
        <w:pStyle w:val="BodyText"/>
        <w:rPr>
          <w:sz w:val="26"/>
        </w:rPr>
      </w:pPr>
    </w:p>
    <w:p w:rsidR="00CD1064" w:rsidRDefault="00CD1064">
      <w:pPr>
        <w:pStyle w:val="BodyText"/>
        <w:rPr>
          <w:sz w:val="26"/>
        </w:rPr>
      </w:pPr>
    </w:p>
    <w:p w:rsidR="00CD1064" w:rsidRDefault="00CD1064">
      <w:pPr>
        <w:pStyle w:val="BodyText"/>
        <w:rPr>
          <w:sz w:val="26"/>
        </w:rPr>
      </w:pPr>
    </w:p>
    <w:p w:rsidR="00CD1064" w:rsidRDefault="00CD1064">
      <w:pPr>
        <w:pStyle w:val="BodyText"/>
        <w:rPr>
          <w:sz w:val="26"/>
        </w:rPr>
      </w:pPr>
    </w:p>
    <w:p w:rsidR="00CD1064" w:rsidRDefault="00CD1064">
      <w:pPr>
        <w:pStyle w:val="BodyText"/>
        <w:rPr>
          <w:sz w:val="26"/>
        </w:rPr>
      </w:pPr>
    </w:p>
    <w:p w:rsidR="00CD1064" w:rsidRDefault="00CD1064">
      <w:pPr>
        <w:pStyle w:val="BodyText"/>
        <w:rPr>
          <w:sz w:val="26"/>
        </w:rPr>
      </w:pPr>
    </w:p>
    <w:p w:rsidR="00CD1064" w:rsidRDefault="00CD1064">
      <w:pPr>
        <w:pStyle w:val="BodyText"/>
        <w:rPr>
          <w:sz w:val="26"/>
        </w:rPr>
      </w:pPr>
    </w:p>
    <w:p w:rsidR="00CD1064" w:rsidRDefault="00CD1064">
      <w:pPr>
        <w:pStyle w:val="BodyText"/>
        <w:rPr>
          <w:sz w:val="26"/>
        </w:rPr>
      </w:pPr>
    </w:p>
    <w:p w:rsidR="00CD1064" w:rsidRDefault="00CD1064">
      <w:pPr>
        <w:pStyle w:val="BodyText"/>
        <w:rPr>
          <w:sz w:val="26"/>
        </w:rPr>
      </w:pPr>
    </w:p>
    <w:p w:rsidR="00CD1064" w:rsidRDefault="00CD1064">
      <w:pPr>
        <w:pStyle w:val="BodyText"/>
        <w:rPr>
          <w:sz w:val="26"/>
        </w:rPr>
      </w:pPr>
    </w:p>
    <w:p w:rsidR="00CD1064" w:rsidRDefault="00CD1064">
      <w:pPr>
        <w:pStyle w:val="BodyText"/>
        <w:rPr>
          <w:sz w:val="26"/>
        </w:rPr>
      </w:pPr>
    </w:p>
    <w:p w:rsidR="00CD1064" w:rsidRDefault="00CD1064">
      <w:pPr>
        <w:pStyle w:val="BodyText"/>
        <w:rPr>
          <w:sz w:val="26"/>
        </w:rPr>
      </w:pPr>
    </w:p>
    <w:p w:rsidR="00CD1064" w:rsidRDefault="00CD1064">
      <w:pPr>
        <w:pStyle w:val="BodyText"/>
        <w:rPr>
          <w:sz w:val="26"/>
        </w:rPr>
      </w:pPr>
    </w:p>
    <w:p w:rsidR="00CD1064" w:rsidRDefault="00CD1064">
      <w:pPr>
        <w:pStyle w:val="BodyText"/>
        <w:rPr>
          <w:sz w:val="26"/>
        </w:rPr>
      </w:pPr>
    </w:p>
    <w:p w:rsidR="00CD1064" w:rsidRDefault="00CD1064">
      <w:pPr>
        <w:pStyle w:val="BodyText"/>
        <w:rPr>
          <w:sz w:val="26"/>
        </w:rPr>
      </w:pPr>
    </w:p>
    <w:p w:rsidR="00CD1064" w:rsidRDefault="00CD1064">
      <w:pPr>
        <w:pStyle w:val="BodyText"/>
        <w:rPr>
          <w:sz w:val="26"/>
        </w:rPr>
      </w:pPr>
    </w:p>
    <w:p w:rsidR="00CD1064" w:rsidRDefault="00CD1064">
      <w:pPr>
        <w:pStyle w:val="BodyText"/>
        <w:rPr>
          <w:sz w:val="26"/>
        </w:rPr>
      </w:pPr>
    </w:p>
    <w:p w:rsidR="00CD1064" w:rsidRDefault="00CD1064">
      <w:pPr>
        <w:pStyle w:val="BodyText"/>
        <w:rPr>
          <w:sz w:val="26"/>
        </w:rPr>
      </w:pPr>
    </w:p>
    <w:p w:rsidR="00CD1064" w:rsidRDefault="00CD1064">
      <w:pPr>
        <w:pStyle w:val="BodyText"/>
        <w:rPr>
          <w:sz w:val="26"/>
        </w:rPr>
      </w:pPr>
    </w:p>
    <w:p w:rsidR="00CD1064" w:rsidRDefault="00CD1064">
      <w:pPr>
        <w:pStyle w:val="BodyText"/>
        <w:rPr>
          <w:sz w:val="26"/>
        </w:rPr>
      </w:pPr>
    </w:p>
    <w:p w:rsidR="00CD1064" w:rsidRDefault="00CD1064">
      <w:pPr>
        <w:pStyle w:val="BodyText"/>
        <w:rPr>
          <w:sz w:val="26"/>
        </w:rPr>
      </w:pPr>
    </w:p>
    <w:p w:rsidR="00CD1064" w:rsidRDefault="00CD1064">
      <w:pPr>
        <w:pStyle w:val="BodyText"/>
        <w:rPr>
          <w:sz w:val="26"/>
        </w:rPr>
      </w:pPr>
    </w:p>
    <w:p w:rsidR="00CD1064" w:rsidRDefault="00CD1064">
      <w:pPr>
        <w:pStyle w:val="BodyText"/>
        <w:rPr>
          <w:sz w:val="26"/>
        </w:rPr>
      </w:pPr>
    </w:p>
    <w:p w:rsidR="00CD1064" w:rsidRDefault="00CD1064">
      <w:pPr>
        <w:pStyle w:val="BodyText"/>
        <w:rPr>
          <w:sz w:val="26"/>
        </w:rPr>
      </w:pPr>
    </w:p>
    <w:p w:rsidR="00CD1064" w:rsidRDefault="00CD1064">
      <w:pPr>
        <w:pStyle w:val="BodyText"/>
        <w:rPr>
          <w:sz w:val="26"/>
        </w:rPr>
      </w:pPr>
    </w:p>
    <w:p w:rsidR="00CD1064" w:rsidRDefault="00CD1064">
      <w:pPr>
        <w:pStyle w:val="BodyText"/>
        <w:rPr>
          <w:sz w:val="26"/>
        </w:rPr>
      </w:pPr>
    </w:p>
    <w:p w:rsidR="00CD1064" w:rsidRDefault="00CD1064">
      <w:pPr>
        <w:pStyle w:val="BodyText"/>
        <w:rPr>
          <w:sz w:val="26"/>
        </w:rPr>
      </w:pPr>
    </w:p>
    <w:p w:rsidR="00CD1064" w:rsidRDefault="00CD1064">
      <w:pPr>
        <w:pStyle w:val="BodyText"/>
        <w:rPr>
          <w:sz w:val="26"/>
        </w:rPr>
      </w:pPr>
    </w:p>
    <w:p w:rsidR="00CD1064" w:rsidRDefault="00CD1064">
      <w:pPr>
        <w:pStyle w:val="BodyText"/>
        <w:rPr>
          <w:sz w:val="26"/>
        </w:rPr>
      </w:pPr>
    </w:p>
    <w:p w:rsidR="00CD1064" w:rsidRDefault="00CD1064">
      <w:pPr>
        <w:pStyle w:val="BodyText"/>
        <w:rPr>
          <w:sz w:val="26"/>
        </w:rPr>
      </w:pPr>
    </w:p>
    <w:p w:rsidR="00CD1064" w:rsidRDefault="00CD1064">
      <w:pPr>
        <w:pStyle w:val="BodyText"/>
        <w:rPr>
          <w:sz w:val="26"/>
        </w:rPr>
      </w:pPr>
    </w:p>
    <w:p w:rsidR="00CD1064" w:rsidRDefault="00CD1064">
      <w:pPr>
        <w:pStyle w:val="BodyText"/>
        <w:rPr>
          <w:sz w:val="26"/>
        </w:rPr>
      </w:pPr>
    </w:p>
    <w:p w:rsidR="00CD1064" w:rsidRDefault="00CD1064">
      <w:pPr>
        <w:pStyle w:val="BodyText"/>
        <w:rPr>
          <w:sz w:val="26"/>
        </w:rPr>
      </w:pPr>
    </w:p>
    <w:p w:rsidR="00CD1064" w:rsidRDefault="00CD1064">
      <w:pPr>
        <w:pStyle w:val="BodyText"/>
        <w:spacing w:before="2"/>
        <w:rPr>
          <w:sz w:val="30"/>
        </w:rPr>
      </w:pPr>
    </w:p>
    <w:p w:rsidR="00CD1064" w:rsidRDefault="00B52434">
      <w:pPr>
        <w:pStyle w:val="BodyText"/>
        <w:spacing w:before="1"/>
        <w:ind w:left="820"/>
      </w:pPr>
      <w:r>
        <w:t>1.</w:t>
      </w:r>
    </w:p>
    <w:p w:rsidR="00CD1064" w:rsidRDefault="00CD1064">
      <w:pPr>
        <w:sectPr w:rsidR="00CD1064">
          <w:pgSz w:w="12240" w:h="15840"/>
          <w:pgMar w:top="1500" w:right="600" w:bottom="280" w:left="1340" w:header="720" w:footer="720" w:gutter="0"/>
          <w:cols w:space="720"/>
        </w:sectPr>
      </w:pPr>
    </w:p>
    <w:p w:rsidR="00CD1064" w:rsidRDefault="00CD1064">
      <w:pPr>
        <w:pStyle w:val="BodyText"/>
        <w:spacing w:before="4"/>
        <w:rPr>
          <w:sz w:val="17"/>
        </w:rPr>
      </w:pPr>
    </w:p>
    <w:p w:rsidR="00CD1064" w:rsidRDefault="00CD1064">
      <w:pPr>
        <w:rPr>
          <w:sz w:val="17"/>
        </w:rPr>
        <w:sectPr w:rsidR="00CD1064">
          <w:pgSz w:w="12240" w:h="15840"/>
          <w:pgMar w:top="1500" w:right="600" w:bottom="280" w:left="1340" w:header="720" w:footer="720" w:gutter="0"/>
          <w:cols w:space="720"/>
        </w:sectPr>
      </w:pPr>
    </w:p>
    <w:p w:rsidR="00CD1064" w:rsidRDefault="00CD1064">
      <w:pPr>
        <w:pStyle w:val="BodyText"/>
        <w:spacing w:before="4"/>
        <w:rPr>
          <w:sz w:val="17"/>
        </w:rPr>
      </w:pPr>
    </w:p>
    <w:p w:rsidR="00CD1064" w:rsidRDefault="00CD1064">
      <w:pPr>
        <w:rPr>
          <w:sz w:val="17"/>
        </w:rPr>
        <w:sectPr w:rsidR="00CD1064">
          <w:pgSz w:w="12240" w:h="15840"/>
          <w:pgMar w:top="1500" w:right="600" w:bottom="280" w:left="1340" w:header="720" w:footer="720" w:gutter="0"/>
          <w:cols w:space="720"/>
        </w:sectPr>
      </w:pPr>
    </w:p>
    <w:p w:rsidR="00CD1064" w:rsidRDefault="00CD1064">
      <w:pPr>
        <w:pStyle w:val="BodyText"/>
        <w:spacing w:before="4"/>
        <w:rPr>
          <w:sz w:val="17"/>
        </w:rPr>
      </w:pPr>
    </w:p>
    <w:sectPr w:rsidR="00CD1064">
      <w:pgSz w:w="12240" w:h="15840"/>
      <w:pgMar w:top="1500" w:right="6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C077A"/>
    <w:multiLevelType w:val="hybridMultilevel"/>
    <w:tmpl w:val="0D3612C0"/>
    <w:lvl w:ilvl="0" w:tplc="D3E2173C">
      <w:start w:val="5"/>
      <w:numFmt w:val="upperLetter"/>
      <w:lvlText w:val="%1."/>
      <w:lvlJc w:val="left"/>
      <w:pPr>
        <w:ind w:left="1258" w:hanging="721"/>
        <w:jc w:val="left"/>
      </w:pPr>
      <w:rPr>
        <w:rFonts w:ascii="Times New Roman" w:eastAsia="Times New Roman" w:hAnsi="Times New Roman" w:cs="Times New Roman" w:hint="default"/>
        <w:spacing w:val="-1"/>
        <w:w w:val="100"/>
        <w:sz w:val="24"/>
        <w:szCs w:val="24"/>
        <w:lang w:val="en-US" w:eastAsia="en-US" w:bidi="en-US"/>
      </w:rPr>
    </w:lvl>
    <w:lvl w:ilvl="1" w:tplc="CC5EBEF4">
      <w:start w:val="1"/>
      <w:numFmt w:val="decimal"/>
      <w:lvlText w:val="(%2)"/>
      <w:lvlJc w:val="left"/>
      <w:pPr>
        <w:ind w:left="1257" w:hanging="720"/>
        <w:jc w:val="left"/>
      </w:pPr>
      <w:rPr>
        <w:rFonts w:ascii="Times New Roman" w:eastAsia="Times New Roman" w:hAnsi="Times New Roman" w:cs="Times New Roman" w:hint="default"/>
        <w:spacing w:val="-1"/>
        <w:w w:val="100"/>
        <w:sz w:val="24"/>
        <w:szCs w:val="24"/>
        <w:lang w:val="en-US" w:eastAsia="en-US" w:bidi="en-US"/>
      </w:rPr>
    </w:lvl>
    <w:lvl w:ilvl="2" w:tplc="08AE34A6">
      <w:numFmt w:val="bullet"/>
      <w:lvlText w:val="•"/>
      <w:lvlJc w:val="left"/>
      <w:pPr>
        <w:ind w:left="3068" w:hanging="720"/>
      </w:pPr>
      <w:rPr>
        <w:rFonts w:hint="default"/>
        <w:lang w:val="en-US" w:eastAsia="en-US" w:bidi="en-US"/>
      </w:rPr>
    </w:lvl>
    <w:lvl w:ilvl="3" w:tplc="303CF2AC">
      <w:numFmt w:val="bullet"/>
      <w:lvlText w:val="•"/>
      <w:lvlJc w:val="left"/>
      <w:pPr>
        <w:ind w:left="3972" w:hanging="720"/>
      </w:pPr>
      <w:rPr>
        <w:rFonts w:hint="default"/>
        <w:lang w:val="en-US" w:eastAsia="en-US" w:bidi="en-US"/>
      </w:rPr>
    </w:lvl>
    <w:lvl w:ilvl="4" w:tplc="585A083A">
      <w:numFmt w:val="bullet"/>
      <w:lvlText w:val="•"/>
      <w:lvlJc w:val="left"/>
      <w:pPr>
        <w:ind w:left="4876" w:hanging="720"/>
      </w:pPr>
      <w:rPr>
        <w:rFonts w:hint="default"/>
        <w:lang w:val="en-US" w:eastAsia="en-US" w:bidi="en-US"/>
      </w:rPr>
    </w:lvl>
    <w:lvl w:ilvl="5" w:tplc="D45A1BEE">
      <w:numFmt w:val="bullet"/>
      <w:lvlText w:val="•"/>
      <w:lvlJc w:val="left"/>
      <w:pPr>
        <w:ind w:left="5780" w:hanging="720"/>
      </w:pPr>
      <w:rPr>
        <w:rFonts w:hint="default"/>
        <w:lang w:val="en-US" w:eastAsia="en-US" w:bidi="en-US"/>
      </w:rPr>
    </w:lvl>
    <w:lvl w:ilvl="6" w:tplc="DFBA7A18">
      <w:numFmt w:val="bullet"/>
      <w:lvlText w:val="•"/>
      <w:lvlJc w:val="left"/>
      <w:pPr>
        <w:ind w:left="6684" w:hanging="720"/>
      </w:pPr>
      <w:rPr>
        <w:rFonts w:hint="default"/>
        <w:lang w:val="en-US" w:eastAsia="en-US" w:bidi="en-US"/>
      </w:rPr>
    </w:lvl>
    <w:lvl w:ilvl="7" w:tplc="703AF08E">
      <w:numFmt w:val="bullet"/>
      <w:lvlText w:val="•"/>
      <w:lvlJc w:val="left"/>
      <w:pPr>
        <w:ind w:left="7588" w:hanging="720"/>
      </w:pPr>
      <w:rPr>
        <w:rFonts w:hint="default"/>
        <w:lang w:val="en-US" w:eastAsia="en-US" w:bidi="en-US"/>
      </w:rPr>
    </w:lvl>
    <w:lvl w:ilvl="8" w:tplc="2756622C">
      <w:numFmt w:val="bullet"/>
      <w:lvlText w:val="•"/>
      <w:lvlJc w:val="left"/>
      <w:pPr>
        <w:ind w:left="8492" w:hanging="720"/>
      </w:pPr>
      <w:rPr>
        <w:rFonts w:hint="default"/>
        <w:lang w:val="en-US" w:eastAsia="en-US" w:bidi="en-US"/>
      </w:rPr>
    </w:lvl>
  </w:abstractNum>
  <w:abstractNum w:abstractNumId="1">
    <w:nsid w:val="634641A7"/>
    <w:multiLevelType w:val="singleLevel"/>
    <w:tmpl w:val="BD68D83A"/>
    <w:lvl w:ilvl="0">
      <w:start w:val="1"/>
      <w:numFmt w:val="decimal"/>
      <w:lvlText w:val="%1."/>
      <w:legacy w:legacy="1" w:legacySpace="0" w:legacyIndent="720"/>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CD1064"/>
    <w:rsid w:val="00B52434"/>
    <w:rsid w:val="00CD1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257"/>
    </w:pPr>
  </w:style>
  <w:style w:type="paragraph" w:customStyle="1" w:styleId="TableParagraph">
    <w:name w:val="Table Paragraph"/>
    <w:basedOn w:val="Normal"/>
    <w:uiPriority w:val="1"/>
    <w:qFormat/>
  </w:style>
  <w:style w:type="paragraph" w:customStyle="1" w:styleId="section">
    <w:name w:val="section"/>
    <w:basedOn w:val="Normal"/>
    <w:link w:val="sectionChar1"/>
    <w:rsid w:val="00B52434"/>
    <w:pPr>
      <w:widowControl/>
      <w:autoSpaceDE/>
      <w:autoSpaceDN/>
      <w:spacing w:before="240"/>
      <w:jc w:val="both"/>
    </w:pPr>
    <w:rPr>
      <w:szCs w:val="3276"/>
      <w:lang w:bidi="ar-SA"/>
    </w:rPr>
  </w:style>
  <w:style w:type="character" w:customStyle="1" w:styleId="sectiontitle">
    <w:name w:val="section title"/>
    <w:rsid w:val="00B52434"/>
    <w:rPr>
      <w:b/>
    </w:rPr>
  </w:style>
  <w:style w:type="paragraph" w:customStyle="1" w:styleId="citation">
    <w:name w:val="citation"/>
    <w:basedOn w:val="Normal"/>
    <w:next w:val="section"/>
    <w:link w:val="citationChar"/>
    <w:rsid w:val="00B52434"/>
    <w:pPr>
      <w:widowControl/>
      <w:autoSpaceDE/>
      <w:autoSpaceDN/>
      <w:jc w:val="center"/>
    </w:pPr>
    <w:rPr>
      <w:i/>
      <w:szCs w:val="20"/>
      <w:lang w:bidi="ar-SA"/>
    </w:rPr>
  </w:style>
  <w:style w:type="paragraph" w:customStyle="1" w:styleId="subsectionA">
    <w:name w:val="subsection A"/>
    <w:basedOn w:val="Normal"/>
    <w:rsid w:val="00B52434"/>
    <w:pPr>
      <w:widowControl/>
      <w:autoSpaceDE/>
      <w:autoSpaceDN/>
      <w:spacing w:before="120"/>
      <w:ind w:left="1440"/>
      <w:jc w:val="both"/>
    </w:pPr>
    <w:rPr>
      <w:szCs w:val="20"/>
      <w:lang w:bidi="ar-SA"/>
    </w:rPr>
  </w:style>
  <w:style w:type="paragraph" w:customStyle="1" w:styleId="Sub1Auto">
    <w:name w:val="Sub1Auto"/>
    <w:basedOn w:val="Normal"/>
    <w:rsid w:val="00B52434"/>
    <w:pPr>
      <w:widowControl/>
      <w:tabs>
        <w:tab w:val="left" w:pos="1440"/>
      </w:tabs>
      <w:autoSpaceDE/>
      <w:autoSpaceDN/>
      <w:spacing w:before="120"/>
      <w:ind w:left="720"/>
      <w:jc w:val="both"/>
    </w:pPr>
    <w:rPr>
      <w:szCs w:val="20"/>
      <w:lang w:bidi="ar-SA"/>
    </w:rPr>
  </w:style>
  <w:style w:type="character" w:customStyle="1" w:styleId="citationChar">
    <w:name w:val="citation Char"/>
    <w:link w:val="citation"/>
    <w:locked/>
    <w:rsid w:val="00B52434"/>
    <w:rPr>
      <w:rFonts w:ascii="Times New Roman" w:eastAsia="Times New Roman" w:hAnsi="Times New Roman" w:cs="Times New Roman"/>
      <w:i/>
      <w:szCs w:val="20"/>
    </w:rPr>
  </w:style>
  <w:style w:type="character" w:customStyle="1" w:styleId="sectionChar1">
    <w:name w:val="section Char1"/>
    <w:link w:val="section"/>
    <w:locked/>
    <w:rsid w:val="00B52434"/>
    <w:rPr>
      <w:rFonts w:ascii="Times New Roman" w:eastAsia="Times New Roman" w:hAnsi="Times New Roman" w:cs="Times New Roman"/>
      <w:szCs w:val="32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493</Words>
  <Characters>2811</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Margaret</cp:lastModifiedBy>
  <cp:revision>2</cp:revision>
  <dcterms:created xsi:type="dcterms:W3CDTF">2021-09-07T17:46:00Z</dcterms:created>
  <dcterms:modified xsi:type="dcterms:W3CDTF">2021-09-07T17:53:00Z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2017-04-25T00:00:00Z</vt:filetime>
  </property>
  <property fmtid="{D5CDD505-2E9C-101B-9397-08002B2CF9AE}" pid="3" name="Creator">
    <vt:lpwstr>Microsoft® Word 2010</vt:lpwstr>
  </property>
  <property fmtid="{D5CDD505-2E9C-101B-9397-08002B2CF9AE}" pid="4" name="LastSaved">
    <vt:filetime>2021-09-07T00:00:00Z</vt:filetime>
  </property>
</Properties>
</file>